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530" w:rsidRDefault="00652530" w:rsidP="00652530">
      <w:pPr>
        <w:jc w:val="center"/>
        <w:rPr>
          <w:rFonts w:ascii="黑体" w:eastAsia="黑体" w:hAnsi="宋体"/>
          <w:sz w:val="44"/>
          <w:szCs w:val="44"/>
        </w:rPr>
      </w:pPr>
    </w:p>
    <w:p w:rsidR="00652530" w:rsidRDefault="00652530" w:rsidP="00652530">
      <w:pPr>
        <w:jc w:val="center"/>
        <w:rPr>
          <w:rFonts w:ascii="黑体" w:eastAsia="黑体" w:hAnsi="宋体"/>
          <w:sz w:val="44"/>
          <w:szCs w:val="44"/>
        </w:rPr>
      </w:pPr>
    </w:p>
    <w:p w:rsidR="00652530" w:rsidRPr="00FA2EBD" w:rsidRDefault="00652530" w:rsidP="00652530">
      <w:pPr>
        <w:jc w:val="center"/>
        <w:rPr>
          <w:rFonts w:ascii="黑体" w:eastAsia="黑体" w:hAnsi="宋体"/>
          <w:sz w:val="52"/>
          <w:szCs w:val="52"/>
        </w:rPr>
      </w:pPr>
      <w:r w:rsidRPr="00FA2EBD">
        <w:rPr>
          <w:rFonts w:ascii="黑体" w:eastAsia="黑体" w:hAnsi="宋体" w:hint="eastAsia"/>
          <w:sz w:val="52"/>
          <w:szCs w:val="52"/>
        </w:rPr>
        <w:t>吉林省高等院校工程创新训练中心</w:t>
      </w:r>
    </w:p>
    <w:p w:rsidR="00652530" w:rsidRPr="00FA2EBD" w:rsidRDefault="00652530" w:rsidP="00652530">
      <w:pPr>
        <w:jc w:val="center"/>
        <w:rPr>
          <w:rFonts w:ascii="黑体" w:eastAsia="黑体" w:hAnsi="宋体"/>
          <w:sz w:val="52"/>
          <w:szCs w:val="52"/>
        </w:rPr>
      </w:pPr>
      <w:r>
        <w:rPr>
          <w:rFonts w:ascii="黑体" w:eastAsia="黑体" w:hAnsi="宋体" w:hint="eastAsia"/>
          <w:sz w:val="52"/>
          <w:szCs w:val="52"/>
        </w:rPr>
        <w:t>建 设 方 案</w:t>
      </w:r>
    </w:p>
    <w:p w:rsidR="00652530" w:rsidRDefault="00652530" w:rsidP="00652530">
      <w:pPr>
        <w:jc w:val="center"/>
        <w:rPr>
          <w:rFonts w:ascii="宋体" w:hAnsi="宋体"/>
          <w:sz w:val="28"/>
          <w:szCs w:val="28"/>
        </w:rPr>
      </w:pPr>
    </w:p>
    <w:p w:rsidR="00652530" w:rsidRDefault="00652530" w:rsidP="00652530">
      <w:pPr>
        <w:jc w:val="center"/>
        <w:rPr>
          <w:rFonts w:ascii="宋体" w:hAnsi="宋体"/>
          <w:sz w:val="28"/>
          <w:szCs w:val="28"/>
        </w:rPr>
      </w:pPr>
    </w:p>
    <w:p w:rsidR="00652530" w:rsidRDefault="00652530" w:rsidP="00652530">
      <w:pPr>
        <w:rPr>
          <w:rFonts w:ascii="宋体" w:hAnsi="宋体"/>
          <w:sz w:val="28"/>
          <w:szCs w:val="28"/>
        </w:rPr>
      </w:pPr>
    </w:p>
    <w:p w:rsidR="00652530" w:rsidRDefault="00652530" w:rsidP="00652530">
      <w:pPr>
        <w:jc w:val="center"/>
        <w:rPr>
          <w:rFonts w:ascii="宋体" w:hAnsi="宋体"/>
          <w:sz w:val="28"/>
          <w:szCs w:val="28"/>
        </w:rPr>
      </w:pPr>
    </w:p>
    <w:p w:rsidR="00652530" w:rsidRPr="00A27592" w:rsidRDefault="00652530" w:rsidP="00652530">
      <w:pPr>
        <w:rPr>
          <w:rFonts w:ascii="仿宋" w:eastAsia="仿宋" w:hAnsi="仿宋"/>
          <w:color w:val="000000" w:themeColor="text1"/>
          <w:sz w:val="32"/>
          <w:szCs w:val="32"/>
          <w:u w:val="single"/>
        </w:rPr>
      </w:pPr>
      <w:r>
        <w:rPr>
          <w:rFonts w:ascii="宋体" w:hAnsi="宋体" w:hint="eastAsia"/>
          <w:sz w:val="28"/>
          <w:szCs w:val="28"/>
        </w:rPr>
        <w:t xml:space="preserve">        </w:t>
      </w:r>
      <w:r w:rsidRPr="00FA2EBD">
        <w:rPr>
          <w:rFonts w:ascii="仿宋" w:eastAsia="仿宋" w:hAnsi="仿宋" w:hint="eastAsia"/>
          <w:sz w:val="28"/>
          <w:szCs w:val="28"/>
        </w:rPr>
        <w:t xml:space="preserve"> </w:t>
      </w:r>
      <w:r w:rsidRPr="00A27592">
        <w:rPr>
          <w:rFonts w:ascii="仿宋" w:eastAsia="仿宋" w:hAnsi="仿宋" w:hint="eastAsia"/>
          <w:color w:val="000000" w:themeColor="text1"/>
          <w:sz w:val="32"/>
          <w:szCs w:val="32"/>
        </w:rPr>
        <w:t>中 心 名 称 ：</w:t>
      </w:r>
      <w:r>
        <w:rPr>
          <w:rFonts w:ascii="仿宋" w:eastAsia="仿宋" w:hAnsi="仿宋" w:hint="eastAsia"/>
          <w:color w:val="000000" w:themeColor="text1"/>
          <w:sz w:val="32"/>
          <w:szCs w:val="32"/>
          <w:u w:val="single"/>
        </w:rPr>
        <w:t>大数据技术与应用创新实践中心</w:t>
      </w:r>
    </w:p>
    <w:p w:rsidR="00652530" w:rsidRDefault="00652530" w:rsidP="00652530">
      <w:pPr>
        <w:rPr>
          <w:rFonts w:ascii="仿宋" w:eastAsia="仿宋" w:hAnsi="仿宋"/>
          <w:color w:val="000000" w:themeColor="text1"/>
          <w:sz w:val="32"/>
          <w:szCs w:val="32"/>
          <w:u w:val="single"/>
        </w:rPr>
      </w:pPr>
      <w:r w:rsidRPr="00A27592">
        <w:rPr>
          <w:rFonts w:ascii="仿宋" w:eastAsia="仿宋" w:hAnsi="仿宋"/>
          <w:color w:val="000000" w:themeColor="text1"/>
          <w:sz w:val="32"/>
          <w:szCs w:val="32"/>
        </w:rPr>
        <w:t xml:space="preserve">  </w:t>
      </w:r>
      <w:r w:rsidRPr="00A27592">
        <w:rPr>
          <w:rFonts w:ascii="仿宋" w:eastAsia="仿宋" w:hAnsi="仿宋" w:hint="eastAsia"/>
          <w:color w:val="000000" w:themeColor="text1"/>
          <w:sz w:val="32"/>
          <w:szCs w:val="32"/>
        </w:rPr>
        <w:t xml:space="preserve">      推 荐 高 校 ：</w:t>
      </w:r>
      <w:r w:rsidRPr="00A27592">
        <w:rPr>
          <w:rFonts w:ascii="仿宋" w:eastAsia="仿宋" w:hAnsi="仿宋" w:hint="eastAsia"/>
          <w:color w:val="000000" w:themeColor="text1"/>
          <w:sz w:val="32"/>
          <w:szCs w:val="32"/>
          <w:u w:val="single"/>
        </w:rPr>
        <w:t xml:space="preserve">   </w:t>
      </w:r>
      <w:r>
        <w:rPr>
          <w:rFonts w:ascii="仿宋" w:eastAsia="仿宋" w:hAnsi="仿宋" w:hint="eastAsia"/>
          <w:color w:val="000000" w:themeColor="text1"/>
          <w:sz w:val="32"/>
          <w:szCs w:val="32"/>
          <w:u w:val="single"/>
        </w:rPr>
        <w:t xml:space="preserve">  </w:t>
      </w:r>
      <w:r w:rsidRPr="00A27592">
        <w:rPr>
          <w:rFonts w:ascii="仿宋" w:eastAsia="仿宋" w:hAnsi="仿宋" w:hint="eastAsia"/>
          <w:color w:val="000000" w:themeColor="text1"/>
          <w:sz w:val="32"/>
          <w:szCs w:val="32"/>
          <w:u w:val="single"/>
        </w:rPr>
        <w:t xml:space="preserve">  </w:t>
      </w:r>
      <w:r>
        <w:rPr>
          <w:rFonts w:ascii="仿宋" w:eastAsia="仿宋" w:hAnsi="仿宋" w:hint="eastAsia"/>
          <w:color w:val="000000" w:themeColor="text1"/>
          <w:sz w:val="32"/>
          <w:szCs w:val="32"/>
          <w:u w:val="single"/>
        </w:rPr>
        <w:t xml:space="preserve">吉林财经大学 </w:t>
      </w:r>
      <w:r w:rsidRPr="00A27592">
        <w:rPr>
          <w:rFonts w:ascii="仿宋" w:eastAsia="仿宋" w:hAnsi="仿宋"/>
          <w:color w:val="000000" w:themeColor="text1"/>
          <w:sz w:val="32"/>
          <w:szCs w:val="32"/>
          <w:u w:val="single"/>
        </w:rPr>
        <w:t xml:space="preserve"> </w:t>
      </w:r>
      <w:r>
        <w:rPr>
          <w:rFonts w:ascii="仿宋" w:eastAsia="仿宋" w:hAnsi="仿宋" w:hint="eastAsia"/>
          <w:color w:val="000000" w:themeColor="text1"/>
          <w:sz w:val="32"/>
          <w:szCs w:val="32"/>
          <w:u w:val="single"/>
        </w:rPr>
        <w:t xml:space="preserve">  </w:t>
      </w:r>
      <w:r w:rsidRPr="00A27592">
        <w:rPr>
          <w:rFonts w:ascii="仿宋" w:eastAsia="仿宋" w:hAnsi="仿宋"/>
          <w:color w:val="000000" w:themeColor="text1"/>
          <w:sz w:val="32"/>
          <w:szCs w:val="32"/>
          <w:u w:val="single"/>
        </w:rPr>
        <w:t xml:space="preserve">    </w:t>
      </w:r>
    </w:p>
    <w:p w:rsidR="00652530" w:rsidRPr="001B61DC" w:rsidRDefault="00652530" w:rsidP="00652530">
      <w:pPr>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面 向 专 业 </w:t>
      </w:r>
      <w:r>
        <w:rPr>
          <w:rFonts w:ascii="仿宋" w:eastAsia="仿宋" w:hAnsi="仿宋"/>
          <w:color w:val="000000" w:themeColor="text1"/>
          <w:sz w:val="32"/>
          <w:szCs w:val="32"/>
        </w:rPr>
        <w:t>：</w:t>
      </w:r>
      <w:r w:rsidRPr="00A27592">
        <w:rPr>
          <w:rFonts w:ascii="仿宋" w:eastAsia="仿宋" w:hAnsi="仿宋" w:hint="eastAsia"/>
          <w:color w:val="000000" w:themeColor="text1"/>
          <w:sz w:val="32"/>
          <w:szCs w:val="32"/>
          <w:u w:val="single"/>
        </w:rPr>
        <w:t xml:space="preserve">  </w:t>
      </w:r>
      <w:r>
        <w:rPr>
          <w:rFonts w:ascii="仿宋" w:eastAsia="仿宋" w:hAnsi="仿宋" w:hint="eastAsia"/>
          <w:color w:val="000000" w:themeColor="text1"/>
          <w:sz w:val="32"/>
          <w:szCs w:val="32"/>
          <w:u w:val="single"/>
        </w:rPr>
        <w:t xml:space="preserve">  数据科学与大数据技术 </w:t>
      </w:r>
      <w:r w:rsidRPr="00A27592">
        <w:rPr>
          <w:rFonts w:ascii="仿宋" w:eastAsia="仿宋" w:hAnsi="仿宋"/>
          <w:color w:val="000000" w:themeColor="text1"/>
          <w:sz w:val="32"/>
          <w:szCs w:val="32"/>
          <w:u w:val="single"/>
        </w:rPr>
        <w:t xml:space="preserve">  </w:t>
      </w:r>
    </w:p>
    <w:p w:rsidR="00652530" w:rsidRPr="00A27592" w:rsidRDefault="00652530" w:rsidP="00652530">
      <w:pPr>
        <w:rPr>
          <w:rFonts w:ascii="仿宋" w:eastAsia="仿宋" w:hAnsi="仿宋"/>
          <w:color w:val="000000" w:themeColor="text1"/>
          <w:sz w:val="32"/>
          <w:szCs w:val="32"/>
          <w:u w:val="single"/>
        </w:rPr>
      </w:pPr>
      <w:r w:rsidRPr="00A27592">
        <w:rPr>
          <w:rFonts w:ascii="仿宋" w:eastAsia="仿宋" w:hAnsi="仿宋" w:hint="eastAsia"/>
          <w:color w:val="000000" w:themeColor="text1"/>
          <w:sz w:val="32"/>
          <w:szCs w:val="32"/>
        </w:rPr>
        <w:t xml:space="preserve">        服 </w:t>
      </w:r>
      <w:proofErr w:type="gramStart"/>
      <w:r w:rsidRPr="00A27592">
        <w:rPr>
          <w:rFonts w:ascii="仿宋" w:eastAsia="仿宋" w:hAnsi="仿宋" w:hint="eastAsia"/>
          <w:color w:val="000000" w:themeColor="text1"/>
          <w:sz w:val="32"/>
          <w:szCs w:val="32"/>
        </w:rPr>
        <w:t>务</w:t>
      </w:r>
      <w:proofErr w:type="gramEnd"/>
      <w:r w:rsidRPr="00A27592">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领</w:t>
      </w:r>
      <w:r w:rsidRPr="00A27592">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域</w:t>
      </w:r>
      <w:r w:rsidRPr="00A27592">
        <w:rPr>
          <w:rFonts w:ascii="仿宋" w:eastAsia="仿宋" w:hAnsi="仿宋" w:hint="eastAsia"/>
          <w:color w:val="000000" w:themeColor="text1"/>
          <w:sz w:val="32"/>
          <w:szCs w:val="32"/>
        </w:rPr>
        <w:t xml:space="preserve"> ：</w:t>
      </w:r>
      <w:r w:rsidRPr="00A27592">
        <w:rPr>
          <w:rFonts w:ascii="仿宋" w:eastAsia="仿宋" w:hAnsi="仿宋" w:hint="eastAsia"/>
          <w:color w:val="000000" w:themeColor="text1"/>
          <w:sz w:val="32"/>
          <w:szCs w:val="32"/>
          <w:u w:val="single"/>
        </w:rPr>
        <w:t xml:space="preserve">     </w:t>
      </w:r>
      <w:r>
        <w:rPr>
          <w:rFonts w:ascii="仿宋" w:eastAsia="仿宋" w:hAnsi="仿宋" w:hint="eastAsia"/>
          <w:color w:val="000000" w:themeColor="text1"/>
          <w:sz w:val="32"/>
          <w:szCs w:val="32"/>
          <w:u w:val="single"/>
        </w:rPr>
        <w:t xml:space="preserve">大数据、人工智能 </w:t>
      </w:r>
      <w:r w:rsidRPr="00A27592">
        <w:rPr>
          <w:rFonts w:ascii="仿宋" w:eastAsia="仿宋" w:hAnsi="仿宋"/>
          <w:color w:val="000000" w:themeColor="text1"/>
          <w:sz w:val="32"/>
          <w:szCs w:val="32"/>
          <w:u w:val="single"/>
        </w:rPr>
        <w:t xml:space="preserve">     </w:t>
      </w:r>
    </w:p>
    <w:p w:rsidR="00652530" w:rsidRDefault="00652530" w:rsidP="00652530">
      <w:pPr>
        <w:ind w:firstLineChars="400" w:firstLine="1280"/>
        <w:rPr>
          <w:rFonts w:ascii="仿宋" w:eastAsia="仿宋" w:hAnsi="仿宋"/>
          <w:color w:val="000000" w:themeColor="text1"/>
          <w:sz w:val="32"/>
          <w:szCs w:val="32"/>
          <w:u w:val="single"/>
        </w:rPr>
      </w:pPr>
      <w:r w:rsidRPr="00A27592">
        <w:rPr>
          <w:rFonts w:ascii="仿宋" w:eastAsia="仿宋" w:hAnsi="仿宋" w:hint="eastAsia"/>
          <w:color w:val="000000" w:themeColor="text1"/>
          <w:sz w:val="32"/>
          <w:szCs w:val="32"/>
        </w:rPr>
        <w:t>参</w:t>
      </w:r>
      <w:r>
        <w:rPr>
          <w:rFonts w:ascii="仿宋" w:eastAsia="仿宋" w:hAnsi="仿宋" w:hint="eastAsia"/>
          <w:color w:val="000000" w:themeColor="text1"/>
          <w:sz w:val="32"/>
          <w:szCs w:val="32"/>
        </w:rPr>
        <w:t xml:space="preserve"> </w:t>
      </w:r>
      <w:r w:rsidRPr="00A27592">
        <w:rPr>
          <w:rFonts w:ascii="仿宋" w:eastAsia="仿宋" w:hAnsi="仿宋" w:hint="eastAsia"/>
          <w:color w:val="000000" w:themeColor="text1"/>
          <w:sz w:val="32"/>
          <w:szCs w:val="32"/>
        </w:rPr>
        <w:t>与</w:t>
      </w:r>
      <w:r>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企</w:t>
      </w:r>
      <w:r>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业</w:t>
      </w:r>
      <w:r>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w:t>
      </w:r>
      <w:r w:rsidRPr="00A27592">
        <w:rPr>
          <w:rFonts w:ascii="仿宋" w:eastAsia="仿宋" w:hAnsi="仿宋" w:hint="eastAsia"/>
          <w:color w:val="000000" w:themeColor="text1"/>
          <w:sz w:val="32"/>
          <w:szCs w:val="32"/>
          <w:u w:val="single"/>
        </w:rPr>
        <w:t xml:space="preserve">  </w:t>
      </w:r>
      <w:r>
        <w:rPr>
          <w:rFonts w:ascii="仿宋" w:eastAsia="仿宋" w:hAnsi="仿宋" w:hint="eastAsia"/>
          <w:color w:val="000000" w:themeColor="text1"/>
          <w:sz w:val="32"/>
          <w:szCs w:val="32"/>
          <w:u w:val="single"/>
        </w:rPr>
        <w:t>甲骨文</w:t>
      </w:r>
      <w:r w:rsidRPr="004818F1">
        <w:rPr>
          <w:rFonts w:ascii="仿宋" w:eastAsia="仿宋" w:hAnsi="仿宋" w:hint="eastAsia"/>
          <w:color w:val="000000" w:themeColor="text1"/>
          <w:sz w:val="32"/>
          <w:szCs w:val="32"/>
          <w:u w:val="single"/>
        </w:rPr>
        <w:t>华育兴业科技有限公司</w:t>
      </w:r>
    </w:p>
    <w:p w:rsidR="00652530" w:rsidRPr="00A27592" w:rsidRDefault="00652530" w:rsidP="00652530">
      <w:pPr>
        <w:ind w:firstLineChars="400" w:firstLine="1280"/>
        <w:rPr>
          <w:rFonts w:ascii="仿宋" w:eastAsia="仿宋" w:hAnsi="仿宋"/>
          <w:color w:val="000000" w:themeColor="text1"/>
          <w:sz w:val="32"/>
          <w:szCs w:val="32"/>
        </w:rPr>
      </w:pPr>
      <w:r w:rsidRPr="004818F1">
        <w:rPr>
          <w:rFonts w:ascii="仿宋" w:eastAsia="仿宋" w:hAnsi="仿宋" w:hint="eastAsia"/>
          <w:color w:val="000000" w:themeColor="text1"/>
          <w:sz w:val="32"/>
          <w:szCs w:val="32"/>
        </w:rPr>
        <w:t xml:space="preserve">              </w:t>
      </w:r>
      <w:r>
        <w:rPr>
          <w:rFonts w:ascii="仿宋" w:eastAsia="仿宋" w:hAnsi="仿宋" w:hint="eastAsia"/>
          <w:color w:val="000000" w:themeColor="text1"/>
          <w:sz w:val="32"/>
          <w:szCs w:val="32"/>
          <w:u w:val="single"/>
        </w:rPr>
        <w:t xml:space="preserve">   </w:t>
      </w:r>
      <w:r w:rsidRPr="00765AEE">
        <w:rPr>
          <w:rFonts w:ascii="仿宋" w:eastAsia="仿宋" w:hAnsi="仿宋" w:hint="eastAsia"/>
          <w:color w:val="000000" w:themeColor="text1"/>
          <w:sz w:val="32"/>
          <w:szCs w:val="32"/>
          <w:u w:val="single"/>
        </w:rPr>
        <w:t>亚信科技(中国)有限公司</w:t>
      </w:r>
      <w:r w:rsidRPr="00A27592">
        <w:rPr>
          <w:rFonts w:ascii="仿宋" w:eastAsia="仿宋" w:hAnsi="仿宋"/>
          <w:color w:val="000000" w:themeColor="text1"/>
          <w:sz w:val="32"/>
          <w:szCs w:val="32"/>
          <w:u w:val="single"/>
        </w:rPr>
        <w:t xml:space="preserve">   </w:t>
      </w:r>
    </w:p>
    <w:p w:rsidR="00652530" w:rsidRPr="00A27592" w:rsidRDefault="00652530" w:rsidP="00652530">
      <w:pPr>
        <w:ind w:firstLineChars="400" w:firstLine="1280"/>
        <w:rPr>
          <w:rFonts w:ascii="仿宋" w:eastAsia="仿宋" w:hAnsi="仿宋"/>
          <w:color w:val="000000" w:themeColor="text1"/>
          <w:sz w:val="32"/>
          <w:szCs w:val="32"/>
        </w:rPr>
      </w:pPr>
      <w:r w:rsidRPr="00A27592">
        <w:rPr>
          <w:rFonts w:ascii="仿宋" w:eastAsia="仿宋" w:hAnsi="仿宋" w:hint="eastAsia"/>
          <w:color w:val="000000" w:themeColor="text1"/>
          <w:sz w:val="32"/>
          <w:szCs w:val="32"/>
        </w:rPr>
        <w:t>中心负责人  ：</w:t>
      </w:r>
      <w:r w:rsidRPr="00A27592">
        <w:rPr>
          <w:rFonts w:ascii="仿宋" w:eastAsia="仿宋" w:hAnsi="仿宋" w:hint="eastAsia"/>
          <w:color w:val="000000" w:themeColor="text1"/>
          <w:sz w:val="32"/>
          <w:szCs w:val="32"/>
          <w:u w:val="single"/>
        </w:rPr>
        <w:t xml:space="preserve">          </w:t>
      </w:r>
      <w:r>
        <w:rPr>
          <w:rFonts w:ascii="仿宋" w:eastAsia="仿宋" w:hAnsi="仿宋" w:hint="eastAsia"/>
          <w:color w:val="000000" w:themeColor="text1"/>
          <w:sz w:val="32"/>
          <w:szCs w:val="32"/>
          <w:u w:val="single"/>
        </w:rPr>
        <w:t>王丽敏</w:t>
      </w:r>
      <w:r w:rsidRPr="00A27592">
        <w:rPr>
          <w:rFonts w:ascii="仿宋" w:eastAsia="仿宋" w:hAnsi="仿宋" w:hint="eastAsia"/>
          <w:color w:val="000000" w:themeColor="text1"/>
          <w:sz w:val="32"/>
          <w:szCs w:val="32"/>
          <w:u w:val="single"/>
        </w:rPr>
        <w:t xml:space="preserve"> </w:t>
      </w:r>
      <w:r w:rsidRPr="00A27592">
        <w:rPr>
          <w:rFonts w:ascii="仿宋" w:eastAsia="仿宋" w:hAnsi="仿宋"/>
          <w:color w:val="000000" w:themeColor="text1"/>
          <w:sz w:val="32"/>
          <w:szCs w:val="32"/>
          <w:u w:val="single"/>
        </w:rPr>
        <w:t xml:space="preserve">          </w:t>
      </w:r>
    </w:p>
    <w:p w:rsidR="00652530" w:rsidRDefault="00652530" w:rsidP="00652530">
      <w:pPr>
        <w:rPr>
          <w:rFonts w:ascii="宋体" w:hAnsi="宋体"/>
          <w:sz w:val="32"/>
          <w:szCs w:val="32"/>
        </w:rPr>
      </w:pPr>
      <w:r w:rsidRPr="00A27592">
        <w:rPr>
          <w:rFonts w:ascii="仿宋" w:eastAsia="仿宋" w:hAnsi="仿宋" w:hint="eastAsia"/>
          <w:color w:val="000000" w:themeColor="text1"/>
          <w:sz w:val="32"/>
          <w:szCs w:val="32"/>
        </w:rPr>
        <w:t xml:space="preserve">        </w:t>
      </w:r>
    </w:p>
    <w:p w:rsidR="00652530" w:rsidRDefault="00652530" w:rsidP="00652530">
      <w:pPr>
        <w:rPr>
          <w:rFonts w:ascii="宋体" w:hAnsi="宋体"/>
          <w:sz w:val="32"/>
          <w:szCs w:val="32"/>
        </w:rPr>
      </w:pPr>
    </w:p>
    <w:p w:rsidR="00652530" w:rsidRPr="00FA2EBD" w:rsidRDefault="00652530" w:rsidP="00652530">
      <w:pPr>
        <w:jc w:val="center"/>
        <w:rPr>
          <w:rFonts w:ascii="仿宋" w:eastAsia="仿宋" w:hAnsi="仿宋"/>
          <w:sz w:val="32"/>
          <w:szCs w:val="32"/>
        </w:rPr>
      </w:pPr>
      <w:r w:rsidRPr="00FA2EBD">
        <w:rPr>
          <w:rFonts w:ascii="仿宋" w:eastAsia="仿宋" w:hAnsi="仿宋" w:hint="eastAsia"/>
          <w:sz w:val="32"/>
          <w:szCs w:val="32"/>
        </w:rPr>
        <w:t>吉林省教育厅制</w:t>
      </w:r>
    </w:p>
    <w:p w:rsidR="00652530" w:rsidRDefault="00652530" w:rsidP="00A653A9">
      <w:pPr>
        <w:jc w:val="center"/>
        <w:rPr>
          <w:rFonts w:ascii="黑体" w:eastAsia="黑体" w:hAnsi="宋体" w:cs="Times New Roman"/>
          <w:sz w:val="52"/>
          <w:szCs w:val="52"/>
        </w:rPr>
      </w:pPr>
      <w:r>
        <w:rPr>
          <w:rFonts w:ascii="黑体" w:eastAsia="黑体" w:hAnsi="宋体" w:cs="Times New Roman"/>
          <w:sz w:val="52"/>
          <w:szCs w:val="52"/>
        </w:rPr>
        <w:br w:type="page"/>
      </w:r>
    </w:p>
    <w:p w:rsidR="00A653A9" w:rsidRPr="00652530" w:rsidRDefault="00A653A9" w:rsidP="00652530">
      <w:pPr>
        <w:spacing w:beforeLines="50" w:before="156" w:afterLines="50" w:after="156"/>
        <w:rPr>
          <w:rFonts w:hint="eastAsia"/>
          <w:b/>
          <w:sz w:val="30"/>
          <w:szCs w:val="30"/>
        </w:rPr>
      </w:pPr>
      <w:r w:rsidRPr="00652530">
        <w:rPr>
          <w:rFonts w:hint="eastAsia"/>
          <w:b/>
          <w:sz w:val="30"/>
          <w:szCs w:val="30"/>
        </w:rPr>
        <w:lastRenderedPageBreak/>
        <w:t>一、</w:t>
      </w:r>
      <w:r w:rsidRPr="00652530">
        <w:rPr>
          <w:rFonts w:hint="eastAsia"/>
          <w:b/>
          <w:sz w:val="30"/>
          <w:szCs w:val="30"/>
        </w:rPr>
        <w:t>建设定位</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大数据技术与应用创新训练中心旨在系统培养综合工程实践能力，提升大数据技术应用型人才培养水平，为学生创新精神和创新能力的培养提供优质资源，加强教师实践和创新创业教育教学能力，完善技术转移与成果转化体制机制和服务体系。中心通过构建创新型人才培养体系及三维一体的实践教学模式，从大数据应用的三个主要层面（即数据管理、系统开发、海量数据分析与挖掘）系统地培养学生掌握大数据应用中的各种典型问题的解决办法，实际提升学生解决实际问题的能力，培养具有大数据思维、运用大数据思维及分析应用技术的高层次大数据人才。通过多样化的教学改革、多学科交叉融合的技术创新平台，打造创新双师型师资队伍，输送社会经济发展亟需的大数据分析及金融信息领域复合应用型创新工科人才。</w:t>
      </w:r>
      <w:r w:rsidRPr="00652530">
        <w:rPr>
          <w:rFonts w:hint="eastAsia"/>
          <w:sz w:val="24"/>
          <w:szCs w:val="24"/>
        </w:rPr>
        <w:t xml:space="preserve"> </w:t>
      </w:r>
    </w:p>
    <w:p w:rsidR="00A653A9" w:rsidRPr="00652530" w:rsidRDefault="00A653A9" w:rsidP="00652530">
      <w:pPr>
        <w:spacing w:beforeLines="50" w:before="156" w:afterLines="50" w:after="156"/>
        <w:rPr>
          <w:rFonts w:hint="eastAsia"/>
          <w:b/>
          <w:sz w:val="30"/>
          <w:szCs w:val="30"/>
        </w:rPr>
      </w:pPr>
      <w:r w:rsidRPr="00652530">
        <w:rPr>
          <w:rFonts w:hint="eastAsia"/>
          <w:b/>
          <w:sz w:val="30"/>
          <w:szCs w:val="30"/>
        </w:rPr>
        <w:t>二、</w:t>
      </w:r>
      <w:r w:rsidR="00BF2A49" w:rsidRPr="00652530">
        <w:rPr>
          <w:rFonts w:hint="eastAsia"/>
          <w:b/>
          <w:sz w:val="30"/>
          <w:szCs w:val="30"/>
        </w:rPr>
        <w:t>建</w:t>
      </w:r>
      <w:r w:rsidRPr="00652530">
        <w:rPr>
          <w:rFonts w:hint="eastAsia"/>
          <w:b/>
          <w:sz w:val="30"/>
          <w:szCs w:val="30"/>
        </w:rPr>
        <w:t>设目标</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1.</w:t>
      </w:r>
      <w:r w:rsidRPr="00652530">
        <w:rPr>
          <w:rFonts w:hint="eastAsia"/>
          <w:b/>
          <w:sz w:val="24"/>
          <w:szCs w:val="24"/>
        </w:rPr>
        <w:t>立足于吉林省地方经济建设，培养具有大数据思维、运用大数据思维及分析应用技术的高层次大数据应用与管理人才</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人才培养不能脱离社会需求，在未来三年的建设中，本中心将以服务吉林省地方经济建设为人才培养宗旨，将“理论丰富、技能扎实”作为人才培养目标，通过深入挖掘四个专业联动规律，与合作企业深度合作，科学研究与教学过程紧密结合等举措，实现多层次，高素质应用型大数据人才培养目标。</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2.</w:t>
      </w:r>
      <w:r w:rsidRPr="00652530">
        <w:rPr>
          <w:rFonts w:hint="eastAsia"/>
          <w:b/>
          <w:sz w:val="24"/>
          <w:szCs w:val="24"/>
        </w:rPr>
        <w:t>完善“数据科学与大数据技术”精英团队建设</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密切与美国特拉华州立大学、澳大利亚查尔斯特大学、麦考瑞大学等国外知名高校间的合作关系；与北京大学、对外经贸大学、中南大学等国内先行</w:t>
      </w:r>
      <w:proofErr w:type="gramStart"/>
      <w:r w:rsidRPr="00652530">
        <w:rPr>
          <w:rFonts w:hint="eastAsia"/>
          <w:sz w:val="24"/>
          <w:szCs w:val="24"/>
        </w:rPr>
        <w:t>获批大数据</w:t>
      </w:r>
      <w:proofErr w:type="gramEnd"/>
      <w:r w:rsidRPr="00652530">
        <w:rPr>
          <w:rFonts w:hint="eastAsia"/>
          <w:sz w:val="24"/>
          <w:szCs w:val="24"/>
        </w:rPr>
        <w:t>学科高校进行学术交流与访学，逐步提升教师科研水平。同时，选派中青年教师定期到校</w:t>
      </w:r>
      <w:proofErr w:type="gramStart"/>
      <w:r w:rsidRPr="00652530">
        <w:rPr>
          <w:rFonts w:hint="eastAsia"/>
          <w:sz w:val="24"/>
          <w:szCs w:val="24"/>
        </w:rPr>
        <w:t>企人才</w:t>
      </w:r>
      <w:proofErr w:type="gramEnd"/>
      <w:r w:rsidRPr="00652530">
        <w:rPr>
          <w:rFonts w:hint="eastAsia"/>
          <w:sz w:val="24"/>
          <w:szCs w:val="24"/>
        </w:rPr>
        <w:t>培养合作基地进行大数据技术与应用实践。努力打造一支既精通数据分析理论又擅长金融工程实践、专兼职相结合的“双师型”师资队伍。</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 xml:space="preserve">3. </w:t>
      </w:r>
      <w:r w:rsidRPr="00652530">
        <w:rPr>
          <w:rFonts w:hint="eastAsia"/>
          <w:b/>
          <w:sz w:val="24"/>
          <w:szCs w:val="24"/>
        </w:rPr>
        <w:t>优化实践平台，提高学生专业实践能力</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致力于校内外实践教学基地建设，依托省级实验教学示范中心、省级大学生校外实践教育基地，校企联合实验教学中心质量工程项目等平台，构建提高学生专业实践能力的孵化基地。</w:t>
      </w:r>
    </w:p>
    <w:p w:rsidR="00A653A9" w:rsidRPr="00652530" w:rsidRDefault="00A653A9" w:rsidP="00652530">
      <w:pPr>
        <w:spacing w:line="440" w:lineRule="exact"/>
        <w:ind w:firstLineChars="200" w:firstLine="480"/>
        <w:rPr>
          <w:sz w:val="24"/>
          <w:szCs w:val="24"/>
        </w:rPr>
      </w:pPr>
    </w:p>
    <w:p w:rsidR="00A653A9" w:rsidRPr="00652530" w:rsidRDefault="00BF2A49" w:rsidP="00652530">
      <w:pPr>
        <w:spacing w:beforeLines="50" w:before="156" w:afterLines="50" w:after="156"/>
        <w:rPr>
          <w:rFonts w:hint="eastAsia"/>
          <w:b/>
          <w:sz w:val="30"/>
          <w:szCs w:val="30"/>
        </w:rPr>
      </w:pPr>
      <w:r w:rsidRPr="00652530">
        <w:rPr>
          <w:rFonts w:hint="eastAsia"/>
          <w:b/>
          <w:sz w:val="30"/>
          <w:szCs w:val="30"/>
        </w:rPr>
        <w:lastRenderedPageBreak/>
        <w:t>三、实施</w:t>
      </w:r>
      <w:r w:rsidR="00A653A9" w:rsidRPr="00652530">
        <w:rPr>
          <w:rFonts w:hint="eastAsia"/>
          <w:b/>
          <w:sz w:val="30"/>
          <w:szCs w:val="30"/>
        </w:rPr>
        <w:t>方案</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1.</w:t>
      </w:r>
      <w:r w:rsidRPr="00652530">
        <w:rPr>
          <w:rFonts w:hint="eastAsia"/>
          <w:b/>
          <w:sz w:val="24"/>
          <w:szCs w:val="24"/>
        </w:rPr>
        <w:t>形成多</w:t>
      </w:r>
      <w:proofErr w:type="gramStart"/>
      <w:r w:rsidRPr="00652530">
        <w:rPr>
          <w:rFonts w:hint="eastAsia"/>
          <w:b/>
          <w:sz w:val="24"/>
          <w:szCs w:val="24"/>
        </w:rPr>
        <w:t>措</w:t>
      </w:r>
      <w:proofErr w:type="gramEnd"/>
      <w:r w:rsidRPr="00652530">
        <w:rPr>
          <w:rFonts w:hint="eastAsia"/>
          <w:b/>
          <w:sz w:val="24"/>
          <w:szCs w:val="24"/>
        </w:rPr>
        <w:t>并举，创新人才培养体系</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坚持以学生为中心，通过能力需求分析构建能力模型、细化能力标准、设计人才发展路径，形成基于学生能力需求的人才培养体系，建立四个专业联动，省内、省外校企合作基地驱动，国际合作拉动，科学研究推动的“双主体、三维、四驱动”互动式人才培养模式，努力打造“理工固本，财经铸魂”的办学理念。启动并实施本科生大学四年全程导师制，搭建师生交流平台，规划人生方向，助力学生快速成长。充分发挥本中心在增强学生的社会责任感、激发学生的创新精神、培养学生实践能力方面的作用。加强学科专业之间协同创新，形成协同培养高素质应用型人才和拔尖创新人才的良好氛围。</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2.</w:t>
      </w:r>
      <w:r w:rsidRPr="00652530">
        <w:rPr>
          <w:rFonts w:hint="eastAsia"/>
          <w:b/>
          <w:sz w:val="24"/>
          <w:szCs w:val="24"/>
        </w:rPr>
        <w:t>构建“三维一体”的实践教学体系</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为了适应各个行业对大数据人才的需求，体现“大工程”的时代发展特征，本中心立足于理论与实战相结合，采用“课内实验、综合课程设计、专业实习实训项目”相结合方式，建立三维一体实践教学体系。结合实验室创新应用的能力，基于相关教学内容的建设，重点突出实践操作课程案例部分，所有的培养内容均与实际的、典型的项目操作结合，让学生在实践中积累对于大数据以及数据分析处理方法的理解，达到培养学生创新精神和实践能力的目标。利用校企合作实习实训基地，以所学专业主干课程为基础，开展课外开放性创新实验项目。通过建设省级实验教学示范中心、省级大学生校外实践教育基地，提高学生专业实践能力。</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3.</w:t>
      </w:r>
      <w:r w:rsidRPr="00652530">
        <w:rPr>
          <w:rFonts w:hint="eastAsia"/>
          <w:b/>
          <w:sz w:val="24"/>
          <w:szCs w:val="24"/>
        </w:rPr>
        <w:t>提出多元化的教学方式方法</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本中心重点实行以学生发展需求为导向的互动式、研讨式教学方式，以</w:t>
      </w:r>
      <w:proofErr w:type="gramStart"/>
      <w:r w:rsidRPr="00652530">
        <w:rPr>
          <w:rFonts w:hint="eastAsia"/>
          <w:sz w:val="24"/>
          <w:szCs w:val="24"/>
        </w:rPr>
        <w:t>准职业</w:t>
      </w:r>
      <w:proofErr w:type="gramEnd"/>
      <w:r w:rsidRPr="00652530">
        <w:rPr>
          <w:rFonts w:hint="eastAsia"/>
          <w:sz w:val="24"/>
          <w:szCs w:val="24"/>
        </w:rPr>
        <w:t>人培养为核心，通过线上</w:t>
      </w:r>
      <w:r w:rsidRPr="00652530">
        <w:rPr>
          <w:rFonts w:hint="eastAsia"/>
          <w:sz w:val="24"/>
          <w:szCs w:val="24"/>
        </w:rPr>
        <w:t>/</w:t>
      </w:r>
      <w:r w:rsidRPr="00652530">
        <w:rPr>
          <w:rFonts w:hint="eastAsia"/>
          <w:sz w:val="24"/>
          <w:szCs w:val="24"/>
        </w:rPr>
        <w:t>面授的学习，指导性的课程，课上课下的训练，多种形式实现学生在校即成为</w:t>
      </w:r>
      <w:proofErr w:type="gramStart"/>
      <w:r w:rsidRPr="00652530">
        <w:rPr>
          <w:rFonts w:hint="eastAsia"/>
          <w:sz w:val="24"/>
          <w:szCs w:val="24"/>
        </w:rPr>
        <w:t>准职业</w:t>
      </w:r>
      <w:proofErr w:type="gramEnd"/>
      <w:r w:rsidRPr="00652530">
        <w:rPr>
          <w:rFonts w:hint="eastAsia"/>
          <w:sz w:val="24"/>
          <w:szCs w:val="24"/>
        </w:rPr>
        <w:t>人的转变，积极开发大数据研发、大数据可视化等工程训练项目。注重基础与前沿、经典与现代相结合，虚拟仿真与真实体验相结合，基础能力训练与创新能力培养相结合，促进学生多样化成才。整合校内大学生创新创业团队、学科专业竞赛团队、大学生科技文化社团资源，充分利用中心场地、仪器设备资源和师资力量开展工程创新研究与实践活动。</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4.</w:t>
      </w:r>
      <w:r w:rsidRPr="00652530">
        <w:rPr>
          <w:rFonts w:hint="eastAsia"/>
          <w:b/>
          <w:sz w:val="24"/>
          <w:szCs w:val="24"/>
        </w:rPr>
        <w:t>打造创新双师型师资队伍</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本中心重视教学队伍建设，引进和选拔高层次研究人员（充分发挥美国、澳</w:t>
      </w:r>
      <w:r w:rsidRPr="00652530">
        <w:rPr>
          <w:rFonts w:hint="eastAsia"/>
          <w:sz w:val="24"/>
          <w:szCs w:val="24"/>
        </w:rPr>
        <w:lastRenderedPageBreak/>
        <w:t>大利亚、台湾、香港等已有海内外客座教授资源与优势）；加强与国内外知名高校（包括已合作高校：美国特拉华州立大学、澳大利亚查尔斯特大学、美国新墨西哥大学、香港城市大学等）、企业与专家及学者沟通与合作，实现协同创新与发展。选派多名专业教师到合作企业进行挂职锻炼，丰富一线专业教师行业实践经验。学习国外高校先进教学理念，提升科研能力，促进学院国际化发展起到推动作用。聘请大数据领域实战经验的企业专家、工程技术人员，形成由学术带头人或高水平教授负责，热爱实践教学和创新创业教育，教育理念先进，教学科研能力强，信息技术水平高，实践经验丰富，专兼结合，勇于创新的教学队伍。</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5.</w:t>
      </w:r>
      <w:r w:rsidRPr="00652530">
        <w:rPr>
          <w:rFonts w:hint="eastAsia"/>
          <w:b/>
          <w:sz w:val="24"/>
          <w:szCs w:val="24"/>
        </w:rPr>
        <w:t>搭建多学科交叉融合的技术创新平台</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依托学校优势学科，注重计算机技术、数学和统计方法、金融知识的交叉融合，明确大数据专业特色，深化产教融合、校企合作，促进教育链、人才链与产业链、创新链有机衔接，建设内容包括：大数据教学管理平台、数据实验平台、数据实</w:t>
      </w:r>
      <w:proofErr w:type="gramStart"/>
      <w:r w:rsidRPr="00652530">
        <w:rPr>
          <w:rFonts w:hint="eastAsia"/>
          <w:sz w:val="24"/>
          <w:szCs w:val="24"/>
        </w:rPr>
        <w:t>训</w:t>
      </w:r>
      <w:proofErr w:type="gramEnd"/>
      <w:r w:rsidRPr="00652530">
        <w:rPr>
          <w:rFonts w:hint="eastAsia"/>
          <w:sz w:val="24"/>
          <w:szCs w:val="24"/>
        </w:rPr>
        <w:t>项目及数据资源管理，以及支撑以上内容所需的硬件环境。实验平台提供全面的大数据分析与数据挖掘软件环境，教师可使用该平台完成全部的数据分析工作。平台为教学及科研工作提供统一标准的虚拟化资源，还可为企业等第三方提供大数据分析环境，从而实现对外的计算服务。</w:t>
      </w:r>
    </w:p>
    <w:p w:rsidR="00A653A9" w:rsidRPr="00652530" w:rsidRDefault="00BF2A49" w:rsidP="00652530">
      <w:pPr>
        <w:spacing w:beforeLines="50" w:before="156" w:afterLines="50" w:after="156"/>
        <w:rPr>
          <w:rFonts w:hint="eastAsia"/>
          <w:b/>
          <w:sz w:val="30"/>
          <w:szCs w:val="30"/>
        </w:rPr>
      </w:pPr>
      <w:r w:rsidRPr="00652530">
        <w:rPr>
          <w:rFonts w:hint="eastAsia"/>
          <w:b/>
          <w:sz w:val="30"/>
          <w:szCs w:val="30"/>
        </w:rPr>
        <w:t>四、</w:t>
      </w:r>
      <w:r w:rsidR="00A653A9" w:rsidRPr="00652530">
        <w:rPr>
          <w:rFonts w:hint="eastAsia"/>
          <w:b/>
          <w:sz w:val="30"/>
          <w:szCs w:val="30"/>
        </w:rPr>
        <w:t>预期成果</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1.</w:t>
      </w:r>
      <w:r w:rsidRPr="00652530">
        <w:rPr>
          <w:rFonts w:hint="eastAsia"/>
          <w:b/>
          <w:sz w:val="24"/>
          <w:szCs w:val="24"/>
        </w:rPr>
        <w:t>人才培养基地建设</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以高起点、高标准、高要求的姿态建设实训中心。构筑立足吉林、辐射全国的大数据人才培养基地，通过技术培训、科研合作等多种教育模式，为省内、国内企业及金融机构培养和输送人才。预计每学年培养</w:t>
      </w:r>
      <w:r w:rsidRPr="00652530">
        <w:rPr>
          <w:rFonts w:hint="eastAsia"/>
          <w:sz w:val="24"/>
          <w:szCs w:val="24"/>
        </w:rPr>
        <w:t>80</w:t>
      </w:r>
      <w:r w:rsidRPr="00652530">
        <w:rPr>
          <w:rFonts w:hint="eastAsia"/>
          <w:sz w:val="24"/>
          <w:szCs w:val="24"/>
        </w:rPr>
        <w:t>名本科生。</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2.</w:t>
      </w:r>
      <w:r w:rsidRPr="00652530">
        <w:rPr>
          <w:rFonts w:hint="eastAsia"/>
          <w:b/>
          <w:sz w:val="24"/>
          <w:szCs w:val="24"/>
        </w:rPr>
        <w:t>师资培养方案构建</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大数据专业教师培训以培养高校教师掌握大数据的原理、开发和应用等专业技能为目标，依托合作企业的教师培养体系和行业资源，培养教师基于大数据的科研、教学能力，促进的大数据与高校专业的充分融合。</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师资建设培养将分成</w:t>
      </w:r>
      <w:r w:rsidRPr="00652530">
        <w:rPr>
          <w:rFonts w:hint="eastAsia"/>
          <w:sz w:val="24"/>
          <w:szCs w:val="24"/>
        </w:rPr>
        <w:t>5</w:t>
      </w:r>
      <w:r w:rsidRPr="00652530">
        <w:rPr>
          <w:rFonts w:hint="eastAsia"/>
          <w:sz w:val="24"/>
          <w:szCs w:val="24"/>
        </w:rPr>
        <w:t>种不同形式：技术培训、实践项目、企业实训、联合申报科研课题、共建教学资源。针对不同形式，预计每年选派</w:t>
      </w:r>
      <w:r w:rsidRPr="00652530">
        <w:rPr>
          <w:rFonts w:hint="eastAsia"/>
          <w:sz w:val="24"/>
          <w:szCs w:val="24"/>
        </w:rPr>
        <w:t>10</w:t>
      </w:r>
      <w:r w:rsidRPr="00652530">
        <w:rPr>
          <w:rFonts w:hint="eastAsia"/>
          <w:sz w:val="24"/>
          <w:szCs w:val="24"/>
        </w:rPr>
        <w:t>人次进行培训。</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3.</w:t>
      </w:r>
      <w:r w:rsidRPr="00652530">
        <w:rPr>
          <w:rFonts w:hint="eastAsia"/>
          <w:b/>
          <w:sz w:val="24"/>
          <w:szCs w:val="24"/>
        </w:rPr>
        <w:t>实验室及实验平台搭建</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方案融合数据挖掘与大数据分析专业教学、实训、案例实战等各层次实践教学，能够从面向大数据分析行业需求和促进学生职业发展的角度规划和建设实验</w:t>
      </w:r>
      <w:r w:rsidRPr="00652530">
        <w:rPr>
          <w:rFonts w:hint="eastAsia"/>
          <w:sz w:val="24"/>
          <w:szCs w:val="24"/>
        </w:rPr>
        <w:lastRenderedPageBreak/>
        <w:t>室，真正在产业、学校及实际项目中相互配合，发挥优势，形成生产、学习、实践、运用、监控、评估的系统运作模式，从而建设大数据特色专业。</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建设内容包括：</w:t>
      </w:r>
      <w:r w:rsidRPr="00652530">
        <w:rPr>
          <w:rFonts w:hint="eastAsia"/>
          <w:sz w:val="24"/>
          <w:szCs w:val="24"/>
        </w:rPr>
        <w:t>3</w:t>
      </w:r>
      <w:r w:rsidRPr="00652530">
        <w:rPr>
          <w:rFonts w:hint="eastAsia"/>
          <w:sz w:val="24"/>
          <w:szCs w:val="24"/>
        </w:rPr>
        <w:t>个平台、</w:t>
      </w:r>
      <w:r w:rsidRPr="00652530">
        <w:rPr>
          <w:rFonts w:hint="eastAsia"/>
          <w:sz w:val="24"/>
          <w:szCs w:val="24"/>
        </w:rPr>
        <w:t>9</w:t>
      </w:r>
      <w:r w:rsidRPr="00652530">
        <w:rPr>
          <w:rFonts w:hint="eastAsia"/>
          <w:sz w:val="24"/>
          <w:szCs w:val="24"/>
        </w:rPr>
        <w:t>门大数据课程、</w:t>
      </w:r>
      <w:r w:rsidRPr="00652530">
        <w:rPr>
          <w:rFonts w:hint="eastAsia"/>
          <w:sz w:val="24"/>
          <w:szCs w:val="24"/>
        </w:rPr>
        <w:t>3</w:t>
      </w:r>
      <w:r w:rsidRPr="00652530">
        <w:rPr>
          <w:rFonts w:hint="eastAsia"/>
          <w:sz w:val="24"/>
          <w:szCs w:val="24"/>
        </w:rPr>
        <w:t>个大数据商业项目、</w:t>
      </w:r>
      <w:r w:rsidRPr="00652530">
        <w:rPr>
          <w:rFonts w:hint="eastAsia"/>
          <w:sz w:val="24"/>
          <w:szCs w:val="24"/>
        </w:rPr>
        <w:t xml:space="preserve">88 </w:t>
      </w:r>
      <w:proofErr w:type="gramStart"/>
      <w:r w:rsidRPr="00652530">
        <w:rPr>
          <w:rFonts w:hint="eastAsia"/>
          <w:sz w:val="24"/>
          <w:szCs w:val="24"/>
        </w:rPr>
        <w:t>个</w:t>
      </w:r>
      <w:proofErr w:type="gramEnd"/>
      <w:r w:rsidRPr="00652530">
        <w:rPr>
          <w:rFonts w:hint="eastAsia"/>
          <w:sz w:val="24"/>
          <w:szCs w:val="24"/>
        </w:rPr>
        <w:t>大数据实验包，以及支撑以上内容所需的硬件环境。</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大数据教学管理平台：大数据教学管理系统；</w:t>
      </w:r>
      <w:r w:rsidRPr="00652530">
        <w:rPr>
          <w:rFonts w:hint="eastAsia"/>
          <w:sz w:val="24"/>
          <w:szCs w:val="24"/>
        </w:rPr>
        <w:t xml:space="preserve">Linux </w:t>
      </w:r>
      <w:r w:rsidRPr="00652530">
        <w:rPr>
          <w:rFonts w:hint="eastAsia"/>
          <w:sz w:val="24"/>
          <w:szCs w:val="24"/>
        </w:rPr>
        <w:t>操作系统、数据仓库</w:t>
      </w:r>
      <w:r w:rsidRPr="00652530">
        <w:rPr>
          <w:rFonts w:hint="eastAsia"/>
          <w:sz w:val="24"/>
          <w:szCs w:val="24"/>
        </w:rPr>
        <w:t xml:space="preserve"> Hive</w:t>
      </w:r>
      <w:r w:rsidRPr="00652530">
        <w:rPr>
          <w:rFonts w:hint="eastAsia"/>
          <w:sz w:val="24"/>
          <w:szCs w:val="24"/>
        </w:rPr>
        <w:t>、分布式计算框架、分布式文件系统、分布式计算框架</w:t>
      </w:r>
      <w:r w:rsidRPr="00652530">
        <w:rPr>
          <w:rFonts w:hint="eastAsia"/>
          <w:sz w:val="24"/>
          <w:szCs w:val="24"/>
        </w:rPr>
        <w:t xml:space="preserve"> Spark</w:t>
      </w:r>
      <w:r w:rsidRPr="00652530">
        <w:rPr>
          <w:rFonts w:hint="eastAsia"/>
          <w:sz w:val="24"/>
          <w:szCs w:val="24"/>
        </w:rPr>
        <w:t>、分布式数据库、实时计算框架、数据清洗、</w:t>
      </w:r>
      <w:r w:rsidRPr="00652530">
        <w:rPr>
          <w:rFonts w:hint="eastAsia"/>
          <w:sz w:val="24"/>
          <w:szCs w:val="24"/>
        </w:rPr>
        <w:t xml:space="preserve">Python </w:t>
      </w:r>
      <w:r w:rsidRPr="00652530">
        <w:rPr>
          <w:rFonts w:hint="eastAsia"/>
          <w:sz w:val="24"/>
          <w:szCs w:val="24"/>
        </w:rPr>
        <w:t>语言程序设计。</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大数据实验平台：大数据</w:t>
      </w:r>
      <w:proofErr w:type="gramStart"/>
      <w:r w:rsidRPr="00652530">
        <w:rPr>
          <w:rFonts w:hint="eastAsia"/>
          <w:sz w:val="24"/>
          <w:szCs w:val="24"/>
        </w:rPr>
        <w:t>私有云</w:t>
      </w:r>
      <w:proofErr w:type="gramEnd"/>
      <w:r w:rsidRPr="00652530">
        <w:rPr>
          <w:rFonts w:hint="eastAsia"/>
          <w:sz w:val="24"/>
          <w:szCs w:val="24"/>
        </w:rPr>
        <w:t>管理系统、大数据实验镜像系统、</w:t>
      </w:r>
      <w:r w:rsidRPr="00652530">
        <w:rPr>
          <w:rFonts w:hint="eastAsia"/>
          <w:sz w:val="24"/>
          <w:szCs w:val="24"/>
        </w:rPr>
        <w:t>88</w:t>
      </w:r>
      <w:r w:rsidRPr="00652530">
        <w:rPr>
          <w:rFonts w:hint="eastAsia"/>
          <w:sz w:val="24"/>
          <w:szCs w:val="24"/>
        </w:rPr>
        <w:t>个大数据实验包。</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大数据监控平台：硬件监控、软件监控、项目监控。</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大数据商业项目：</w:t>
      </w:r>
      <w:r w:rsidRPr="00652530">
        <w:rPr>
          <w:rFonts w:hint="eastAsia"/>
          <w:sz w:val="24"/>
          <w:szCs w:val="24"/>
        </w:rPr>
        <w:t>Uber</w:t>
      </w:r>
      <w:r w:rsidRPr="00652530">
        <w:rPr>
          <w:rFonts w:hint="eastAsia"/>
          <w:sz w:val="24"/>
          <w:szCs w:val="24"/>
        </w:rPr>
        <w:t>大数据实施分析项目、</w:t>
      </w:r>
      <w:proofErr w:type="spellStart"/>
      <w:r w:rsidRPr="00652530">
        <w:rPr>
          <w:rFonts w:hint="eastAsia"/>
          <w:sz w:val="24"/>
          <w:szCs w:val="24"/>
        </w:rPr>
        <w:t>MoviePlex</w:t>
      </w:r>
      <w:proofErr w:type="spellEnd"/>
      <w:r w:rsidRPr="00652530">
        <w:rPr>
          <w:rFonts w:hint="eastAsia"/>
          <w:sz w:val="24"/>
          <w:szCs w:val="24"/>
        </w:rPr>
        <w:t>大数据分析项目、高校学生大数据分析项目。</w:t>
      </w:r>
    </w:p>
    <w:p w:rsidR="00A653A9" w:rsidRPr="00652530" w:rsidRDefault="00A653A9" w:rsidP="00652530">
      <w:pPr>
        <w:spacing w:line="440" w:lineRule="exact"/>
        <w:ind w:firstLineChars="200" w:firstLine="482"/>
        <w:rPr>
          <w:rFonts w:hint="eastAsia"/>
          <w:b/>
          <w:sz w:val="24"/>
          <w:szCs w:val="24"/>
        </w:rPr>
      </w:pPr>
      <w:r w:rsidRPr="00652530">
        <w:rPr>
          <w:rFonts w:hint="eastAsia"/>
          <w:b/>
          <w:sz w:val="24"/>
          <w:szCs w:val="24"/>
        </w:rPr>
        <w:t>4.</w:t>
      </w:r>
      <w:r w:rsidRPr="00652530">
        <w:rPr>
          <w:rFonts w:hint="eastAsia"/>
          <w:b/>
          <w:sz w:val="24"/>
          <w:szCs w:val="24"/>
        </w:rPr>
        <w:t>大数据实验室培育孵化创业项目</w:t>
      </w:r>
    </w:p>
    <w:p w:rsidR="00A653A9" w:rsidRPr="00652530" w:rsidRDefault="00A653A9" w:rsidP="00652530">
      <w:pPr>
        <w:spacing w:line="440" w:lineRule="exact"/>
        <w:ind w:firstLineChars="200" w:firstLine="480"/>
        <w:rPr>
          <w:rFonts w:hint="eastAsia"/>
          <w:sz w:val="24"/>
          <w:szCs w:val="24"/>
        </w:rPr>
      </w:pPr>
      <w:r w:rsidRPr="00652530">
        <w:rPr>
          <w:rFonts w:hint="eastAsia"/>
          <w:sz w:val="24"/>
          <w:szCs w:val="24"/>
        </w:rPr>
        <w:t>建立完善的创业项目管理标准化流程，形成有效的创业项目管理和筛选机制，选拔一批优秀的大数据创业项目和团队，提供专业化的培育和辅导。</w:t>
      </w:r>
    </w:p>
    <w:p w:rsidR="004B13BA" w:rsidRPr="00652530" w:rsidRDefault="00A653A9" w:rsidP="00652530">
      <w:pPr>
        <w:spacing w:line="440" w:lineRule="exact"/>
        <w:ind w:firstLineChars="200" w:firstLine="480"/>
        <w:rPr>
          <w:rFonts w:hint="eastAsia"/>
          <w:sz w:val="24"/>
          <w:szCs w:val="24"/>
        </w:rPr>
      </w:pPr>
      <w:r w:rsidRPr="00652530">
        <w:rPr>
          <w:rFonts w:hint="eastAsia"/>
          <w:sz w:val="24"/>
          <w:szCs w:val="24"/>
        </w:rPr>
        <w:t>针对经过筛选的优质创业项目</w:t>
      </w:r>
      <w:proofErr w:type="gramStart"/>
      <w:r w:rsidRPr="00652530">
        <w:rPr>
          <w:rFonts w:hint="eastAsia"/>
          <w:sz w:val="24"/>
          <w:szCs w:val="24"/>
        </w:rPr>
        <w:t>和创客团队</w:t>
      </w:r>
      <w:proofErr w:type="gramEnd"/>
      <w:r w:rsidRPr="00652530">
        <w:rPr>
          <w:rFonts w:hint="eastAsia"/>
          <w:sz w:val="24"/>
          <w:szCs w:val="24"/>
        </w:rPr>
        <w:t>，提供商业化的创业指导与服务，促进创业项目的商业化运行，包括：项目推广、资源对接、投融资等孵化、加速服务。</w:t>
      </w:r>
    </w:p>
    <w:p w:rsidR="00BF2A49" w:rsidRPr="00652530" w:rsidRDefault="00652530" w:rsidP="00652530">
      <w:pPr>
        <w:spacing w:beforeLines="50" w:before="156" w:afterLines="50" w:after="156"/>
        <w:rPr>
          <w:b/>
          <w:sz w:val="30"/>
          <w:szCs w:val="30"/>
        </w:rPr>
      </w:pPr>
      <w:r w:rsidRPr="00652530">
        <w:rPr>
          <w:rFonts w:hint="eastAsia"/>
          <w:b/>
          <w:sz w:val="30"/>
          <w:szCs w:val="30"/>
        </w:rPr>
        <w:t>五、</w:t>
      </w:r>
      <w:r w:rsidR="00BF2A49" w:rsidRPr="00652530">
        <w:rPr>
          <w:rFonts w:hint="eastAsia"/>
          <w:b/>
          <w:sz w:val="30"/>
          <w:szCs w:val="30"/>
        </w:rPr>
        <w:t>经费</w:t>
      </w:r>
      <w:r w:rsidRPr="00652530">
        <w:rPr>
          <w:rFonts w:hint="eastAsia"/>
          <w:b/>
          <w:sz w:val="30"/>
          <w:szCs w:val="30"/>
        </w:rPr>
        <w:t>预算</w:t>
      </w:r>
      <w:r w:rsidR="00BF2A49" w:rsidRPr="00652530">
        <w:rPr>
          <w:rFonts w:hint="eastAsia"/>
          <w:b/>
          <w:sz w:val="30"/>
          <w:szCs w:val="30"/>
        </w:rPr>
        <w:t>（单位：万元）</w:t>
      </w:r>
    </w:p>
    <w:tbl>
      <w:tblPr>
        <w:tblW w:w="90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20"/>
        <w:gridCol w:w="1980"/>
        <w:gridCol w:w="2520"/>
        <w:gridCol w:w="1260"/>
      </w:tblGrid>
      <w:tr w:rsidR="00BF2A49" w:rsidTr="00652530">
        <w:trPr>
          <w:trHeight w:val="570"/>
          <w:jc w:val="center"/>
        </w:trPr>
        <w:tc>
          <w:tcPr>
            <w:tcW w:w="1620" w:type="dxa"/>
            <w:vMerge w:val="restart"/>
            <w:vAlign w:val="center"/>
          </w:tcPr>
          <w:p w:rsidR="00BF2A49" w:rsidRDefault="00BF2A49" w:rsidP="00C076B8">
            <w:pPr>
              <w:jc w:val="center"/>
              <w:rPr>
                <w:rFonts w:ascii="宋体" w:hAnsi="宋体"/>
                <w:szCs w:val="21"/>
              </w:rPr>
            </w:pPr>
            <w:r>
              <w:rPr>
                <w:rFonts w:ascii="宋体" w:hAnsi="宋体" w:hint="eastAsia"/>
                <w:szCs w:val="21"/>
              </w:rPr>
              <w:t>经费来源</w:t>
            </w:r>
          </w:p>
        </w:tc>
        <w:tc>
          <w:tcPr>
            <w:tcW w:w="3600" w:type="dxa"/>
            <w:gridSpan w:val="2"/>
            <w:vAlign w:val="center"/>
          </w:tcPr>
          <w:p w:rsidR="00BF2A49" w:rsidRDefault="00BF2A49" w:rsidP="00C076B8">
            <w:pPr>
              <w:rPr>
                <w:rFonts w:ascii="宋体" w:hAnsi="宋体"/>
                <w:szCs w:val="21"/>
              </w:rPr>
            </w:pPr>
            <w:r>
              <w:rPr>
                <w:rFonts w:ascii="宋体" w:hAnsi="宋体" w:hint="eastAsia"/>
                <w:szCs w:val="21"/>
              </w:rPr>
              <w:t xml:space="preserve">1.拟争取省财政预算   </w:t>
            </w:r>
          </w:p>
        </w:tc>
        <w:tc>
          <w:tcPr>
            <w:tcW w:w="3780" w:type="dxa"/>
            <w:gridSpan w:val="2"/>
            <w:vAlign w:val="center"/>
          </w:tcPr>
          <w:p w:rsidR="00BF2A49" w:rsidRDefault="00BF2A49" w:rsidP="00C076B8">
            <w:pPr>
              <w:rPr>
                <w:rFonts w:ascii="宋体" w:hAnsi="宋体"/>
                <w:szCs w:val="21"/>
              </w:rPr>
            </w:pPr>
            <w:r w:rsidRPr="00731757">
              <w:rPr>
                <w:rFonts w:ascii="宋体" w:hAnsi="宋体"/>
                <w:szCs w:val="21"/>
              </w:rPr>
              <w:t>265</w:t>
            </w:r>
            <w:r>
              <w:rPr>
                <w:rFonts w:ascii="宋体" w:hAnsi="宋体" w:hint="eastAsia"/>
                <w:szCs w:val="21"/>
              </w:rPr>
              <w:t>.</w:t>
            </w:r>
            <w:r w:rsidRPr="00731757">
              <w:rPr>
                <w:rFonts w:ascii="宋体" w:hAnsi="宋体"/>
                <w:szCs w:val="21"/>
              </w:rPr>
              <w:t>77</w:t>
            </w:r>
          </w:p>
        </w:tc>
      </w:tr>
      <w:tr w:rsidR="00BF2A49" w:rsidTr="00652530">
        <w:trPr>
          <w:trHeight w:val="555"/>
          <w:jc w:val="center"/>
        </w:trPr>
        <w:tc>
          <w:tcPr>
            <w:tcW w:w="1620" w:type="dxa"/>
            <w:vMerge/>
          </w:tcPr>
          <w:p w:rsidR="00BF2A49" w:rsidRDefault="00BF2A49" w:rsidP="00C076B8">
            <w:pPr>
              <w:ind w:left="180"/>
              <w:rPr>
                <w:rFonts w:ascii="宋体" w:hAnsi="宋体"/>
                <w:szCs w:val="21"/>
              </w:rPr>
            </w:pPr>
          </w:p>
        </w:tc>
        <w:tc>
          <w:tcPr>
            <w:tcW w:w="3600" w:type="dxa"/>
            <w:gridSpan w:val="2"/>
            <w:vAlign w:val="center"/>
          </w:tcPr>
          <w:p w:rsidR="00BF2A49" w:rsidRDefault="00BF2A49" w:rsidP="00C076B8">
            <w:pPr>
              <w:rPr>
                <w:rFonts w:ascii="宋体" w:hAnsi="宋体"/>
                <w:szCs w:val="21"/>
              </w:rPr>
            </w:pPr>
            <w:r>
              <w:rPr>
                <w:rFonts w:ascii="宋体" w:hAnsi="宋体" w:hint="eastAsia"/>
                <w:szCs w:val="21"/>
              </w:rPr>
              <w:t xml:space="preserve">2. </w:t>
            </w:r>
            <w:bookmarkStart w:id="0" w:name="_GoBack"/>
            <w:bookmarkEnd w:id="0"/>
          </w:p>
        </w:tc>
        <w:tc>
          <w:tcPr>
            <w:tcW w:w="3780" w:type="dxa"/>
            <w:gridSpan w:val="2"/>
            <w:vAlign w:val="center"/>
          </w:tcPr>
          <w:p w:rsidR="00BF2A49" w:rsidRDefault="00BF2A49" w:rsidP="00C076B8">
            <w:pPr>
              <w:rPr>
                <w:rFonts w:ascii="宋体" w:hAnsi="宋体"/>
                <w:szCs w:val="21"/>
              </w:rPr>
            </w:pPr>
          </w:p>
        </w:tc>
      </w:tr>
      <w:tr w:rsidR="00BF2A49" w:rsidTr="00652530">
        <w:trPr>
          <w:trHeight w:val="555"/>
          <w:jc w:val="center"/>
        </w:trPr>
        <w:tc>
          <w:tcPr>
            <w:tcW w:w="1620" w:type="dxa"/>
            <w:vMerge/>
          </w:tcPr>
          <w:p w:rsidR="00BF2A49" w:rsidRDefault="00BF2A49" w:rsidP="00C076B8">
            <w:pPr>
              <w:ind w:left="180"/>
              <w:rPr>
                <w:rFonts w:ascii="宋体" w:hAnsi="宋体"/>
                <w:szCs w:val="21"/>
              </w:rPr>
            </w:pPr>
          </w:p>
        </w:tc>
        <w:tc>
          <w:tcPr>
            <w:tcW w:w="3600" w:type="dxa"/>
            <w:gridSpan w:val="2"/>
            <w:vAlign w:val="center"/>
          </w:tcPr>
          <w:p w:rsidR="00BF2A49" w:rsidRDefault="00BF2A49" w:rsidP="00C076B8">
            <w:pPr>
              <w:rPr>
                <w:rFonts w:ascii="宋体" w:hAnsi="宋体"/>
                <w:szCs w:val="21"/>
              </w:rPr>
            </w:pPr>
            <w:r>
              <w:rPr>
                <w:rFonts w:ascii="宋体" w:hAnsi="宋体" w:hint="eastAsia"/>
                <w:szCs w:val="21"/>
              </w:rPr>
              <w:t>3.</w:t>
            </w:r>
          </w:p>
        </w:tc>
        <w:tc>
          <w:tcPr>
            <w:tcW w:w="3780" w:type="dxa"/>
            <w:gridSpan w:val="2"/>
            <w:vAlign w:val="center"/>
          </w:tcPr>
          <w:p w:rsidR="00BF2A49" w:rsidRDefault="00BF2A49" w:rsidP="00C076B8">
            <w:pPr>
              <w:rPr>
                <w:rFonts w:ascii="宋体" w:hAnsi="宋体"/>
                <w:szCs w:val="21"/>
              </w:rPr>
            </w:pPr>
          </w:p>
        </w:tc>
      </w:tr>
      <w:tr w:rsidR="00BF2A49" w:rsidTr="00652530">
        <w:trPr>
          <w:trHeight w:val="555"/>
          <w:jc w:val="center"/>
        </w:trPr>
        <w:tc>
          <w:tcPr>
            <w:tcW w:w="1620" w:type="dxa"/>
            <w:vMerge/>
          </w:tcPr>
          <w:p w:rsidR="00BF2A49" w:rsidRDefault="00BF2A49" w:rsidP="00C076B8">
            <w:pPr>
              <w:ind w:left="180"/>
              <w:rPr>
                <w:rFonts w:ascii="宋体" w:hAnsi="宋体"/>
                <w:szCs w:val="21"/>
              </w:rPr>
            </w:pPr>
          </w:p>
        </w:tc>
        <w:tc>
          <w:tcPr>
            <w:tcW w:w="3600" w:type="dxa"/>
            <w:gridSpan w:val="2"/>
            <w:vAlign w:val="center"/>
          </w:tcPr>
          <w:p w:rsidR="00BF2A49" w:rsidRDefault="00BF2A49" w:rsidP="00C076B8">
            <w:pPr>
              <w:ind w:left="180"/>
              <w:jc w:val="center"/>
              <w:rPr>
                <w:rFonts w:ascii="宋体" w:hAnsi="宋体"/>
                <w:szCs w:val="21"/>
              </w:rPr>
            </w:pPr>
            <w:r>
              <w:rPr>
                <w:rFonts w:ascii="宋体" w:hAnsi="宋体" w:hint="eastAsia"/>
                <w:szCs w:val="21"/>
              </w:rPr>
              <w:t>合    计</w:t>
            </w:r>
          </w:p>
        </w:tc>
        <w:tc>
          <w:tcPr>
            <w:tcW w:w="3780" w:type="dxa"/>
            <w:gridSpan w:val="2"/>
            <w:vAlign w:val="center"/>
          </w:tcPr>
          <w:p w:rsidR="00BF2A49" w:rsidRDefault="00BF2A49" w:rsidP="00C076B8">
            <w:pPr>
              <w:ind w:left="180"/>
              <w:jc w:val="center"/>
              <w:rPr>
                <w:rFonts w:ascii="宋体" w:hAnsi="宋体"/>
                <w:szCs w:val="21"/>
              </w:rPr>
            </w:pPr>
            <w:r w:rsidRPr="00731757">
              <w:rPr>
                <w:rFonts w:ascii="宋体" w:hAnsi="宋体"/>
                <w:szCs w:val="21"/>
              </w:rPr>
              <w:t>265</w:t>
            </w:r>
            <w:r>
              <w:rPr>
                <w:rFonts w:ascii="宋体" w:hAnsi="宋体" w:hint="eastAsia"/>
                <w:szCs w:val="21"/>
              </w:rPr>
              <w:t>.</w:t>
            </w:r>
            <w:r w:rsidRPr="00731757">
              <w:rPr>
                <w:rFonts w:ascii="宋体" w:hAnsi="宋体"/>
                <w:szCs w:val="21"/>
              </w:rPr>
              <w:t>77</w:t>
            </w:r>
          </w:p>
        </w:tc>
      </w:tr>
      <w:tr w:rsidR="00BF2A49" w:rsidTr="00652530">
        <w:trPr>
          <w:trHeight w:val="630"/>
          <w:jc w:val="center"/>
        </w:trPr>
        <w:tc>
          <w:tcPr>
            <w:tcW w:w="1620" w:type="dxa"/>
            <w:vMerge w:val="restart"/>
            <w:vAlign w:val="center"/>
          </w:tcPr>
          <w:p w:rsidR="00BF2A49" w:rsidRDefault="00BF2A49" w:rsidP="00C076B8">
            <w:pPr>
              <w:jc w:val="center"/>
              <w:rPr>
                <w:rFonts w:ascii="宋体" w:hAnsi="宋体"/>
                <w:szCs w:val="21"/>
              </w:rPr>
            </w:pPr>
            <w:r>
              <w:rPr>
                <w:rFonts w:ascii="宋体" w:hAnsi="宋体" w:hint="eastAsia"/>
                <w:szCs w:val="21"/>
              </w:rPr>
              <w:t>支出明细</w:t>
            </w:r>
          </w:p>
        </w:tc>
        <w:tc>
          <w:tcPr>
            <w:tcW w:w="1620" w:type="dxa"/>
            <w:vAlign w:val="center"/>
          </w:tcPr>
          <w:p w:rsidR="00BF2A49" w:rsidRDefault="00BF2A49" w:rsidP="00C076B8">
            <w:pPr>
              <w:jc w:val="center"/>
              <w:rPr>
                <w:rFonts w:ascii="宋体" w:hAnsi="宋体"/>
                <w:szCs w:val="21"/>
              </w:rPr>
            </w:pPr>
            <w:r>
              <w:rPr>
                <w:rFonts w:ascii="宋体" w:hAnsi="宋体" w:hint="eastAsia"/>
                <w:szCs w:val="21"/>
              </w:rPr>
              <w:t>项目名称</w:t>
            </w:r>
          </w:p>
        </w:tc>
        <w:tc>
          <w:tcPr>
            <w:tcW w:w="4500" w:type="dxa"/>
            <w:gridSpan w:val="2"/>
            <w:vAlign w:val="center"/>
          </w:tcPr>
          <w:p w:rsidR="00BF2A49" w:rsidRDefault="00BF2A49" w:rsidP="00C076B8">
            <w:pPr>
              <w:widowControl/>
              <w:jc w:val="center"/>
              <w:rPr>
                <w:rFonts w:ascii="宋体" w:hAnsi="宋体"/>
                <w:szCs w:val="21"/>
              </w:rPr>
            </w:pPr>
            <w:r>
              <w:rPr>
                <w:rFonts w:ascii="宋体" w:hAnsi="宋体" w:hint="eastAsia"/>
                <w:szCs w:val="21"/>
              </w:rPr>
              <w:t>项目内容</w:t>
            </w:r>
          </w:p>
        </w:tc>
        <w:tc>
          <w:tcPr>
            <w:tcW w:w="1260" w:type="dxa"/>
            <w:vAlign w:val="center"/>
          </w:tcPr>
          <w:p w:rsidR="00BF2A49" w:rsidRDefault="00BF2A49" w:rsidP="00C076B8">
            <w:pPr>
              <w:widowControl/>
              <w:jc w:val="center"/>
              <w:rPr>
                <w:rFonts w:ascii="宋体" w:hAnsi="宋体"/>
                <w:szCs w:val="21"/>
              </w:rPr>
            </w:pPr>
            <w:r>
              <w:rPr>
                <w:rFonts w:ascii="宋体" w:hAnsi="宋体" w:hint="eastAsia"/>
                <w:szCs w:val="21"/>
              </w:rPr>
              <w:t>金额</w:t>
            </w:r>
          </w:p>
        </w:tc>
      </w:tr>
      <w:tr w:rsidR="00BF2A49" w:rsidTr="00652530">
        <w:trPr>
          <w:trHeight w:val="600"/>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center"/>
              <w:rPr>
                <w:rFonts w:ascii="宋体" w:hAnsi="宋体"/>
                <w:szCs w:val="21"/>
              </w:rPr>
            </w:pPr>
            <w:r>
              <w:rPr>
                <w:rFonts w:ascii="宋体" w:hAnsi="宋体" w:hint="eastAsia"/>
                <w:szCs w:val="21"/>
              </w:rPr>
              <w:t>仪器设备</w:t>
            </w:r>
          </w:p>
          <w:p w:rsidR="00BF2A49" w:rsidRDefault="00BF2A49" w:rsidP="00C076B8">
            <w:pPr>
              <w:jc w:val="center"/>
              <w:rPr>
                <w:rFonts w:ascii="宋体" w:hAnsi="宋体"/>
                <w:sz w:val="18"/>
                <w:szCs w:val="18"/>
              </w:rPr>
            </w:pPr>
            <w:r>
              <w:rPr>
                <w:rFonts w:ascii="宋体" w:hAnsi="宋体" w:hint="eastAsia"/>
                <w:sz w:val="18"/>
                <w:szCs w:val="18"/>
              </w:rPr>
              <w:t>（名称、型号、</w:t>
            </w:r>
          </w:p>
          <w:p w:rsidR="00BF2A49" w:rsidRDefault="00BF2A49" w:rsidP="00C076B8">
            <w:pPr>
              <w:jc w:val="center"/>
              <w:rPr>
                <w:rFonts w:ascii="宋体" w:hAnsi="宋体"/>
                <w:sz w:val="18"/>
                <w:szCs w:val="18"/>
              </w:rPr>
            </w:pPr>
            <w:r>
              <w:rPr>
                <w:rFonts w:ascii="宋体" w:hAnsi="宋体" w:hint="eastAsia"/>
                <w:sz w:val="18"/>
                <w:szCs w:val="18"/>
              </w:rPr>
              <w:t>单价、数量）</w:t>
            </w:r>
          </w:p>
        </w:tc>
        <w:tc>
          <w:tcPr>
            <w:tcW w:w="4500" w:type="dxa"/>
            <w:gridSpan w:val="2"/>
            <w:vAlign w:val="center"/>
          </w:tcPr>
          <w:p w:rsidR="00BF2A49" w:rsidRDefault="00BF2A49" w:rsidP="00C076B8">
            <w:pPr>
              <w:jc w:val="center"/>
              <w:rPr>
                <w:rFonts w:ascii="宋体" w:hAnsi="宋体"/>
                <w:szCs w:val="21"/>
              </w:rPr>
            </w:pPr>
          </w:p>
        </w:tc>
        <w:tc>
          <w:tcPr>
            <w:tcW w:w="1260" w:type="dxa"/>
            <w:vAlign w:val="center"/>
          </w:tcPr>
          <w:p w:rsidR="00BF2A49" w:rsidRDefault="00BF2A49" w:rsidP="00C076B8">
            <w:pPr>
              <w:jc w:val="center"/>
              <w:rPr>
                <w:rFonts w:ascii="宋体" w:hAnsi="宋体"/>
                <w:szCs w:val="21"/>
              </w:rPr>
            </w:pPr>
            <w:r w:rsidRPr="00731757">
              <w:rPr>
                <w:rFonts w:ascii="宋体" w:hAnsi="宋体"/>
                <w:szCs w:val="21"/>
              </w:rPr>
              <w:t>265</w:t>
            </w:r>
            <w:r>
              <w:rPr>
                <w:rFonts w:ascii="宋体" w:hAnsi="宋体" w:hint="eastAsia"/>
                <w:szCs w:val="21"/>
              </w:rPr>
              <w:t>.</w:t>
            </w:r>
            <w:r w:rsidRPr="00731757">
              <w:rPr>
                <w:rFonts w:ascii="宋体" w:hAnsi="宋体"/>
                <w:szCs w:val="21"/>
              </w:rPr>
              <w:t>77</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大数据智能教育云实验室大数据教学资源</w:t>
            </w:r>
            <w:r>
              <w:rPr>
                <w:rFonts w:ascii="宋体" w:hAnsi="宋体" w:hint="eastAsia"/>
                <w:szCs w:val="21"/>
              </w:rPr>
              <w:lastRenderedPageBreak/>
              <w:t>及实验管理一体化平台</w:t>
            </w:r>
          </w:p>
        </w:tc>
        <w:tc>
          <w:tcPr>
            <w:tcW w:w="4500" w:type="dxa"/>
            <w:gridSpan w:val="2"/>
            <w:vAlign w:val="center"/>
          </w:tcPr>
          <w:p w:rsidR="00BF2A49" w:rsidRDefault="00BF2A49" w:rsidP="00C076B8">
            <w:pPr>
              <w:jc w:val="left"/>
              <w:rPr>
                <w:rFonts w:ascii="宋体" w:hAnsi="宋体"/>
                <w:szCs w:val="21"/>
              </w:rPr>
            </w:pPr>
            <w:r>
              <w:rPr>
                <w:rFonts w:ascii="宋体" w:hAnsi="宋体" w:hint="eastAsia"/>
                <w:szCs w:val="21"/>
              </w:rPr>
              <w:lastRenderedPageBreak/>
              <w:t>管理大数据教学资源（包含教学大纲、教学PPT、备课材料、配套作业及答案、考试题及答案）及大数据实验课程资源（包含实验手册、实验</w:t>
            </w:r>
            <w:r>
              <w:rPr>
                <w:rFonts w:ascii="宋体" w:hAnsi="宋体" w:hint="eastAsia"/>
                <w:szCs w:val="21"/>
              </w:rPr>
              <w:lastRenderedPageBreak/>
              <w:t>视频、实验数据等）</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lastRenderedPageBreak/>
              <w:t>117</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大数据智能教育云实验室大数据</w:t>
            </w:r>
            <w:proofErr w:type="gramStart"/>
            <w:r>
              <w:rPr>
                <w:rFonts w:ascii="宋体" w:hAnsi="宋体" w:hint="eastAsia"/>
                <w:szCs w:val="21"/>
              </w:rPr>
              <w:t>私有云</w:t>
            </w:r>
            <w:proofErr w:type="gramEnd"/>
            <w:r>
              <w:rPr>
                <w:rFonts w:ascii="宋体" w:hAnsi="宋体" w:hint="eastAsia"/>
                <w:szCs w:val="21"/>
              </w:rPr>
              <w:t>管理系统</w:t>
            </w:r>
          </w:p>
        </w:tc>
        <w:tc>
          <w:tcPr>
            <w:tcW w:w="4500" w:type="dxa"/>
            <w:gridSpan w:val="2"/>
            <w:vAlign w:val="center"/>
          </w:tcPr>
          <w:p w:rsidR="00BF2A49" w:rsidRDefault="00BF2A49" w:rsidP="00C076B8">
            <w:pPr>
              <w:jc w:val="left"/>
              <w:rPr>
                <w:rFonts w:ascii="宋体" w:hAnsi="宋体"/>
                <w:szCs w:val="21"/>
              </w:rPr>
            </w:pPr>
            <w:r>
              <w:rPr>
                <w:rFonts w:ascii="宋体" w:hAnsi="宋体" w:hint="eastAsia"/>
                <w:szCs w:val="21"/>
              </w:rPr>
              <w:t>管理虚拟机（创建、启动、关闭、重启、删除）支持虚拟机的CPU、内存、硬盘添加和修改，支持主流操作系统）</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5</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大数据智能教育云实验室大数据镜像学习系统50套</w:t>
            </w:r>
          </w:p>
        </w:tc>
        <w:tc>
          <w:tcPr>
            <w:tcW w:w="4500" w:type="dxa"/>
            <w:gridSpan w:val="2"/>
            <w:vAlign w:val="center"/>
          </w:tcPr>
          <w:p w:rsidR="00BF2A49" w:rsidRDefault="00BF2A49" w:rsidP="00C076B8">
            <w:pPr>
              <w:jc w:val="left"/>
              <w:rPr>
                <w:rFonts w:ascii="宋体" w:hAnsi="宋体"/>
                <w:szCs w:val="21"/>
              </w:rPr>
            </w:pPr>
            <w:r>
              <w:rPr>
                <w:rFonts w:ascii="宋体" w:hAnsi="宋体" w:hint="eastAsia"/>
                <w:szCs w:val="21"/>
              </w:rPr>
              <w:t>学生大数据实验镜像系统套件（包含实验环境、Oracle商业化软件及大数据开源软件）</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13.77</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t>训</w:t>
            </w:r>
            <w:proofErr w:type="gramEnd"/>
            <w:r>
              <w:rPr>
                <w:rFonts w:ascii="宋体" w:hAnsi="宋体" w:hint="eastAsia"/>
                <w:szCs w:val="21"/>
              </w:rPr>
              <w:t>项目及数据资源一体化平台</w:t>
            </w:r>
          </w:p>
        </w:tc>
        <w:tc>
          <w:tcPr>
            <w:tcW w:w="4500" w:type="dxa"/>
            <w:gridSpan w:val="2"/>
            <w:vAlign w:val="center"/>
          </w:tcPr>
          <w:p w:rsidR="00BF2A49" w:rsidRDefault="00BF2A49" w:rsidP="00C076B8">
            <w:pPr>
              <w:jc w:val="left"/>
              <w:rPr>
                <w:rFonts w:ascii="宋体" w:hAnsi="宋体"/>
                <w:szCs w:val="21"/>
              </w:rPr>
            </w:pPr>
            <w:r>
              <w:rPr>
                <w:rFonts w:ascii="宋体" w:hAnsi="宋体" w:hint="eastAsia"/>
                <w:szCs w:val="21"/>
              </w:rPr>
              <w:t>管理实</w:t>
            </w:r>
            <w:proofErr w:type="gramStart"/>
            <w:r>
              <w:rPr>
                <w:rFonts w:ascii="宋体" w:hAnsi="宋体" w:hint="eastAsia"/>
                <w:szCs w:val="21"/>
              </w:rPr>
              <w:t>训项目</w:t>
            </w:r>
            <w:proofErr w:type="gramEnd"/>
            <w:r>
              <w:rPr>
                <w:rFonts w:ascii="宋体" w:hAnsi="宋体" w:hint="eastAsia"/>
                <w:szCs w:val="21"/>
              </w:rPr>
              <w:t>及数据，提供项目管理、源码在线浏览下载、数据管理、数据下载等功能</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20</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t>训</w:t>
            </w:r>
            <w:proofErr w:type="gramEnd"/>
            <w:r>
              <w:rPr>
                <w:rFonts w:ascii="宋体" w:hAnsi="宋体" w:hint="eastAsia"/>
                <w:szCs w:val="21"/>
              </w:rPr>
              <w:t>项目</w:t>
            </w:r>
          </w:p>
        </w:tc>
        <w:tc>
          <w:tcPr>
            <w:tcW w:w="4500" w:type="dxa"/>
            <w:gridSpan w:val="2"/>
            <w:vAlign w:val="bottom"/>
          </w:tcPr>
          <w:p w:rsidR="00BF2A49" w:rsidRDefault="00BF2A49" w:rsidP="00C076B8">
            <w:pPr>
              <w:widowControl/>
              <w:jc w:val="left"/>
              <w:textAlignment w:val="bottom"/>
              <w:rPr>
                <w:rFonts w:ascii="宋体" w:hAnsi="宋体"/>
                <w:szCs w:val="21"/>
              </w:rPr>
            </w:pPr>
            <w:r>
              <w:rPr>
                <w:rFonts w:ascii="宋体" w:hAnsi="宋体" w:cs="宋体" w:hint="eastAsia"/>
                <w:color w:val="000000"/>
                <w:kern w:val="0"/>
                <w:sz w:val="20"/>
                <w:szCs w:val="20"/>
              </w:rPr>
              <w:t>高校学生大数据分析系统</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15</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t>训</w:t>
            </w:r>
            <w:proofErr w:type="gramEnd"/>
            <w:r>
              <w:rPr>
                <w:rFonts w:ascii="宋体" w:hAnsi="宋体" w:hint="eastAsia"/>
                <w:szCs w:val="21"/>
              </w:rPr>
              <w:t>项目</w:t>
            </w:r>
          </w:p>
        </w:tc>
        <w:tc>
          <w:tcPr>
            <w:tcW w:w="4500" w:type="dxa"/>
            <w:gridSpan w:val="2"/>
            <w:vAlign w:val="bottom"/>
          </w:tcPr>
          <w:p w:rsidR="00BF2A49" w:rsidRDefault="00BF2A49" w:rsidP="00C076B8">
            <w:pPr>
              <w:widowControl/>
              <w:jc w:val="left"/>
              <w:textAlignment w:val="bottom"/>
              <w:rPr>
                <w:rFonts w:ascii="宋体" w:hAnsi="宋体"/>
                <w:szCs w:val="21"/>
              </w:rPr>
            </w:pPr>
            <w:r>
              <w:rPr>
                <w:rFonts w:ascii="宋体" w:hAnsi="宋体" w:cs="宋体" w:hint="eastAsia"/>
                <w:color w:val="000000"/>
                <w:kern w:val="0"/>
                <w:sz w:val="20"/>
                <w:szCs w:val="20"/>
              </w:rPr>
              <w:t>金融消费行为大数据分析系统</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15</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t>训</w:t>
            </w:r>
            <w:proofErr w:type="gramEnd"/>
            <w:r>
              <w:rPr>
                <w:rFonts w:ascii="宋体" w:hAnsi="宋体" w:hint="eastAsia"/>
                <w:szCs w:val="21"/>
              </w:rPr>
              <w:t>项目</w:t>
            </w:r>
          </w:p>
        </w:tc>
        <w:tc>
          <w:tcPr>
            <w:tcW w:w="4500" w:type="dxa"/>
            <w:gridSpan w:val="2"/>
            <w:vAlign w:val="bottom"/>
          </w:tcPr>
          <w:p w:rsidR="00BF2A49" w:rsidRDefault="00BF2A49" w:rsidP="00C076B8">
            <w:pPr>
              <w:widowControl/>
              <w:jc w:val="left"/>
              <w:textAlignment w:val="bottom"/>
              <w:rPr>
                <w:rFonts w:ascii="宋体" w:hAnsi="宋体"/>
                <w:szCs w:val="21"/>
              </w:rPr>
            </w:pPr>
            <w:r>
              <w:rPr>
                <w:rFonts w:ascii="宋体" w:hAnsi="宋体" w:cs="宋体" w:hint="eastAsia"/>
                <w:color w:val="000000"/>
                <w:kern w:val="0"/>
                <w:sz w:val="20"/>
                <w:szCs w:val="20"/>
              </w:rPr>
              <w:t>MOVIEPLEX大数据分析系统</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15</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大数据科研实验室大数据科研</w:t>
            </w:r>
            <w:proofErr w:type="gramStart"/>
            <w:r>
              <w:rPr>
                <w:rFonts w:ascii="宋体" w:hAnsi="宋体" w:hint="eastAsia"/>
                <w:szCs w:val="21"/>
              </w:rPr>
              <w:t>云管理</w:t>
            </w:r>
            <w:proofErr w:type="gramEnd"/>
            <w:r>
              <w:rPr>
                <w:rFonts w:ascii="宋体" w:hAnsi="宋体" w:hint="eastAsia"/>
                <w:szCs w:val="21"/>
              </w:rPr>
              <w:t>平台</w:t>
            </w:r>
          </w:p>
        </w:tc>
        <w:tc>
          <w:tcPr>
            <w:tcW w:w="4500" w:type="dxa"/>
            <w:gridSpan w:val="2"/>
            <w:vAlign w:val="center"/>
          </w:tcPr>
          <w:p w:rsidR="00BF2A49" w:rsidRDefault="00BF2A49" w:rsidP="00C076B8">
            <w:pPr>
              <w:jc w:val="left"/>
              <w:rPr>
                <w:rFonts w:ascii="宋体" w:hAnsi="宋体"/>
                <w:szCs w:val="21"/>
              </w:rPr>
            </w:pPr>
            <w:r>
              <w:rPr>
                <w:rFonts w:ascii="宋体" w:hAnsi="宋体" w:hint="eastAsia"/>
                <w:szCs w:val="21"/>
              </w:rPr>
              <w:t>管理虚拟机（创建、启动、关闭、重启、删除）支持虚拟机的CPU、内存、硬盘添加和修改，支持主流操作系统</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5</w:t>
            </w:r>
          </w:p>
        </w:tc>
      </w:tr>
      <w:tr w:rsidR="00BF2A49" w:rsidTr="00652530">
        <w:trPr>
          <w:trHeight w:val="405"/>
          <w:jc w:val="center"/>
        </w:trPr>
        <w:tc>
          <w:tcPr>
            <w:tcW w:w="1620" w:type="dxa"/>
            <w:vMerge/>
            <w:vAlign w:val="center"/>
          </w:tcPr>
          <w:p w:rsidR="00BF2A49" w:rsidRDefault="00BF2A49" w:rsidP="00C076B8">
            <w:pPr>
              <w:ind w:left="180"/>
              <w:jc w:val="center"/>
              <w:rPr>
                <w:rFonts w:ascii="宋体" w:hAnsi="宋体"/>
                <w:szCs w:val="21"/>
              </w:rPr>
            </w:pPr>
          </w:p>
        </w:tc>
        <w:tc>
          <w:tcPr>
            <w:tcW w:w="1620" w:type="dxa"/>
            <w:vAlign w:val="center"/>
          </w:tcPr>
          <w:p w:rsidR="00BF2A49" w:rsidRDefault="00BF2A49" w:rsidP="00C076B8">
            <w:pPr>
              <w:jc w:val="left"/>
              <w:rPr>
                <w:rFonts w:ascii="宋体" w:hAnsi="宋体"/>
                <w:szCs w:val="21"/>
              </w:rPr>
            </w:pPr>
            <w:r>
              <w:rPr>
                <w:rFonts w:ascii="宋体" w:hAnsi="宋体" w:hint="eastAsia"/>
                <w:szCs w:val="21"/>
              </w:rPr>
              <w:t>大数据科研实验室大数据科研及数据管理一体化平台10套</w:t>
            </w:r>
          </w:p>
        </w:tc>
        <w:tc>
          <w:tcPr>
            <w:tcW w:w="4500" w:type="dxa"/>
            <w:gridSpan w:val="2"/>
            <w:vAlign w:val="center"/>
          </w:tcPr>
          <w:p w:rsidR="00BF2A49" w:rsidRDefault="00BF2A49" w:rsidP="00C076B8">
            <w:pPr>
              <w:jc w:val="left"/>
              <w:rPr>
                <w:rFonts w:ascii="宋体" w:hAnsi="宋体"/>
                <w:szCs w:val="21"/>
              </w:rPr>
            </w:pPr>
            <w:r>
              <w:rPr>
                <w:rFonts w:ascii="宋体" w:hAnsi="宋体" w:hint="eastAsia"/>
                <w:szCs w:val="21"/>
              </w:rPr>
              <w:t>大数据科研及数据管理系统包含大数据科研及数据管理系统、大数据科研镜像系统套件</w:t>
            </w:r>
          </w:p>
        </w:tc>
        <w:tc>
          <w:tcPr>
            <w:tcW w:w="1260" w:type="dxa"/>
            <w:vAlign w:val="center"/>
          </w:tcPr>
          <w:p w:rsidR="00BF2A49" w:rsidRDefault="00BF2A49" w:rsidP="00C076B8">
            <w:pPr>
              <w:jc w:val="center"/>
              <w:rPr>
                <w:rFonts w:ascii="宋体" w:hAnsi="宋体"/>
                <w:szCs w:val="21"/>
              </w:rPr>
            </w:pPr>
            <w:r>
              <w:rPr>
                <w:rFonts w:ascii="宋体" w:hAnsi="宋体" w:hint="eastAsia"/>
                <w:szCs w:val="21"/>
              </w:rPr>
              <w:t>60</w:t>
            </w:r>
          </w:p>
        </w:tc>
      </w:tr>
    </w:tbl>
    <w:p w:rsidR="00BF2A49" w:rsidRPr="00A653A9" w:rsidRDefault="00BF2A49" w:rsidP="00A653A9"/>
    <w:sectPr w:rsidR="00BF2A49" w:rsidRPr="00A653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3A9"/>
    <w:rsid w:val="004B13BA"/>
    <w:rsid w:val="00652530"/>
    <w:rsid w:val="00A653A9"/>
    <w:rsid w:val="00BF2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D08B-74BA-4765-8889-0B5C957F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616</Words>
  <Characters>3516</Characters>
  <Application>Microsoft Office Word</Application>
  <DocSecurity>0</DocSecurity>
  <Lines>29</Lines>
  <Paragraphs>8</Paragraphs>
  <ScaleCrop>false</ScaleCrop>
  <Company/>
  <LinksUpToDate>false</LinksUpToDate>
  <CharactersWithSpaces>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lenove</dc:creator>
  <cp:lastModifiedBy>lenove</cp:lastModifiedBy>
  <cp:revision>3</cp:revision>
  <dcterms:created xsi:type="dcterms:W3CDTF">2018-06-11T08:15:00Z</dcterms:created>
  <dcterms:modified xsi:type="dcterms:W3CDTF">2018-06-11T08:22:00Z</dcterms:modified>
</cp:coreProperties>
</file>